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25EF" w14:textId="77777777" w:rsidR="00A16A18" w:rsidRDefault="007062A2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 </w:t>
      </w:r>
    </w:p>
    <w:p w14:paraId="312516DE" w14:textId="77777777" w:rsidR="00A16A18" w:rsidRDefault="007062A2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ТЧУП «ТЕХНОТУРСЕРВИС»</w:t>
      </w:r>
    </w:p>
    <w:p w14:paraId="76EB22B4" w14:textId="77777777" w:rsidR="00A16A18" w:rsidRPr="00571C43" w:rsidRDefault="007062A2">
      <w:pPr>
        <w:jc w:val="center"/>
        <w:rPr>
          <w:b/>
        </w:rPr>
      </w:pPr>
      <w:r w:rsidRPr="00571C43">
        <w:rPr>
          <w:b/>
        </w:rPr>
        <w:t xml:space="preserve">г. Минск проспект Партизанский 81 офис 509, Тел. 17 347-01-91, 80296566662, </w:t>
      </w:r>
      <w:r w:rsidRPr="00571C43">
        <w:rPr>
          <w:b/>
          <w:lang w:val="en-US"/>
        </w:rPr>
        <w:t>e</w:t>
      </w:r>
      <w:r w:rsidRPr="00571C43">
        <w:rPr>
          <w:b/>
        </w:rPr>
        <w:t>-</w:t>
      </w:r>
      <w:r w:rsidRPr="00571C43">
        <w:rPr>
          <w:b/>
          <w:lang w:val="en-US"/>
        </w:rPr>
        <w:t>mail</w:t>
      </w:r>
      <w:r w:rsidRPr="00571C43">
        <w:rPr>
          <w:b/>
        </w:rPr>
        <w:t xml:space="preserve">: </w:t>
      </w:r>
      <w:proofErr w:type="spellStart"/>
      <w:r w:rsidRPr="00571C43">
        <w:rPr>
          <w:b/>
          <w:lang w:val="en-US"/>
        </w:rPr>
        <w:t>tts</w:t>
      </w:r>
      <w:proofErr w:type="spellEnd"/>
      <w:r w:rsidRPr="00571C43">
        <w:rPr>
          <w:b/>
        </w:rPr>
        <w:t>2000@</w:t>
      </w:r>
      <w:r w:rsidRPr="00571C43">
        <w:rPr>
          <w:b/>
          <w:lang w:val="en-US"/>
        </w:rPr>
        <w:t>list</w:t>
      </w:r>
      <w:r w:rsidRPr="00571C43">
        <w:rPr>
          <w:b/>
        </w:rPr>
        <w:t>.</w:t>
      </w:r>
      <w:proofErr w:type="spellStart"/>
      <w:r w:rsidRPr="00571C43">
        <w:rPr>
          <w:b/>
          <w:lang w:val="en-US"/>
        </w:rPr>
        <w:t>ru</w:t>
      </w:r>
      <w:proofErr w:type="spellEnd"/>
    </w:p>
    <w:p w14:paraId="359F4E59" w14:textId="77777777" w:rsidR="00A16A18" w:rsidRPr="00571C43" w:rsidRDefault="007062A2">
      <w:pPr>
        <w:jc w:val="center"/>
        <w:rPr>
          <w:b/>
          <w:color w:val="0563C1"/>
          <w:u w:val="single"/>
        </w:rPr>
      </w:pPr>
      <w:hyperlink r:id="rId7" w:history="1">
        <w:r w:rsidRPr="00571C43">
          <w:rPr>
            <w:b/>
            <w:color w:val="0563C1"/>
            <w:u w:val="single"/>
            <w:lang w:val="en-US"/>
          </w:rPr>
          <w:t>http</w:t>
        </w:r>
        <w:r w:rsidRPr="00571C43">
          <w:rPr>
            <w:b/>
            <w:color w:val="0563C1"/>
            <w:u w:val="single"/>
          </w:rPr>
          <w:t>://</w:t>
        </w:r>
        <w:r w:rsidRPr="00571C43">
          <w:rPr>
            <w:b/>
            <w:color w:val="0563C1"/>
            <w:u w:val="single"/>
            <w:lang w:val="en-US"/>
          </w:rPr>
          <w:t>www</w:t>
        </w:r>
        <w:r w:rsidRPr="00571C43">
          <w:rPr>
            <w:b/>
            <w:color w:val="0563C1"/>
            <w:u w:val="single"/>
          </w:rPr>
          <w:t>.</w:t>
        </w:r>
        <w:proofErr w:type="spellStart"/>
        <w:r w:rsidRPr="00571C43">
          <w:rPr>
            <w:b/>
            <w:color w:val="0563C1"/>
            <w:u w:val="single"/>
            <w:lang w:val="en-US"/>
          </w:rPr>
          <w:t>technotourservice</w:t>
        </w:r>
        <w:proofErr w:type="spellEnd"/>
        <w:r w:rsidRPr="00571C43">
          <w:rPr>
            <w:b/>
            <w:color w:val="0563C1"/>
            <w:u w:val="single"/>
          </w:rPr>
          <w:t>.с</w:t>
        </w:r>
        <w:r w:rsidRPr="00571C43">
          <w:rPr>
            <w:b/>
            <w:color w:val="0563C1"/>
            <w:u w:val="single"/>
            <w:lang w:val="en-US"/>
          </w:rPr>
          <w:t>om</w:t>
        </w:r>
      </w:hyperlink>
    </w:p>
    <w:p w14:paraId="3B8D8905" w14:textId="77777777" w:rsidR="00A16A18" w:rsidRPr="0001751B" w:rsidRDefault="00A16A18">
      <w:pPr>
        <w:jc w:val="center"/>
        <w:rPr>
          <w:b/>
          <w:color w:val="0563C1"/>
          <w:sz w:val="20"/>
          <w:szCs w:val="20"/>
          <w:u w:val="single"/>
        </w:rPr>
      </w:pPr>
    </w:p>
    <w:p w14:paraId="3FCE52BE" w14:textId="77777777" w:rsidR="00A16A18" w:rsidRDefault="007062A2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Нижний Новгород – Казань – Йошкар-Ола</w:t>
      </w:r>
    </w:p>
    <w:p w14:paraId="69491944" w14:textId="77777777" w:rsidR="00A16A18" w:rsidRDefault="007062A2">
      <w:pPr>
        <w:jc w:val="center"/>
        <w:rPr>
          <w:b/>
          <w:bCs/>
          <w:sz w:val="21"/>
          <w:szCs w:val="21"/>
        </w:rPr>
      </w:pPr>
      <w:r>
        <w:rPr>
          <w:sz w:val="36"/>
          <w:szCs w:val="36"/>
        </w:rPr>
        <w:t>Даты</w:t>
      </w:r>
      <w:r>
        <w:rPr>
          <w:sz w:val="36"/>
          <w:szCs w:val="36"/>
        </w:rPr>
        <w:t xml:space="preserve"> выезда:</w:t>
      </w:r>
      <w:r>
        <w:rPr>
          <w:b/>
          <w:bCs/>
          <w:sz w:val="21"/>
          <w:szCs w:val="21"/>
        </w:rPr>
        <w:t>31.07.,14.08.,21.08.,11.09.,25.09.,16.10.,06.11.,24.12.2025</w:t>
      </w:r>
    </w:p>
    <w:p w14:paraId="345B222A" w14:textId="77777777" w:rsidR="00A16A18" w:rsidRDefault="007062A2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Стоимость тура :165 </w:t>
      </w:r>
      <w:proofErr w:type="spellStart"/>
      <w:r>
        <w:rPr>
          <w:b/>
          <w:bCs/>
          <w:sz w:val="21"/>
          <w:szCs w:val="21"/>
        </w:rPr>
        <w:t>у.е</w:t>
      </w:r>
      <w:proofErr w:type="spellEnd"/>
      <w:r>
        <w:rPr>
          <w:b/>
          <w:bCs/>
          <w:sz w:val="21"/>
          <w:szCs w:val="21"/>
        </w:rPr>
        <w:t xml:space="preserve"> + 200 рублей</w:t>
      </w:r>
    </w:p>
    <w:p w14:paraId="273A84A5" w14:textId="77777777" w:rsidR="00A16A18" w:rsidRDefault="00A16A18">
      <w:pPr>
        <w:jc w:val="center"/>
        <w:rPr>
          <w:b/>
          <w:color w:val="0563C1"/>
          <w:sz w:val="20"/>
          <w:szCs w:val="20"/>
          <w:u w:val="single"/>
        </w:rPr>
      </w:pPr>
    </w:p>
    <w:p w14:paraId="0AFF6A30" w14:textId="77777777" w:rsidR="00A16A18" w:rsidRDefault="007062A2">
      <w:pPr>
        <w:jc w:val="center"/>
        <w:rPr>
          <w:rFonts w:ascii="Tahoma" w:eastAsia="Calibri" w:hAnsi="Tahoma" w:cs="Tahoma"/>
          <w:b/>
          <w:color w:val="000000"/>
          <w:sz w:val="32"/>
          <w:szCs w:val="12"/>
          <w:shd w:val="clear" w:color="auto" w:fill="FFFFFF"/>
          <w:lang w:eastAsia="en-US"/>
        </w:rPr>
      </w:pPr>
      <w:r>
        <w:rPr>
          <w:rFonts w:ascii="Tahoma"/>
          <w:b/>
          <w:sz w:val="28"/>
          <w:szCs w:val="28"/>
          <w:u w:val="single"/>
        </w:rPr>
        <w:t xml:space="preserve"> </w:t>
      </w:r>
      <w:r>
        <w:rPr>
          <w:rFonts w:ascii="Tahoma" w:eastAsia="Calibri" w:hAnsi="Tahoma" w:cs="Tahoma"/>
          <w:b/>
          <w:color w:val="000000"/>
          <w:sz w:val="32"/>
          <w:szCs w:val="12"/>
          <w:shd w:val="clear" w:color="auto" w:fill="FFFFFF"/>
          <w:lang w:eastAsia="en-US"/>
        </w:rPr>
        <w:t xml:space="preserve">Программа тура: </w:t>
      </w:r>
    </w:p>
    <w:tbl>
      <w:tblPr>
        <w:tblW w:w="159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"/>
        <w:gridCol w:w="1272"/>
        <w:gridCol w:w="8613"/>
        <w:gridCol w:w="884"/>
        <w:gridCol w:w="5056"/>
      </w:tblGrid>
      <w:tr w:rsidR="00A16A18" w14:paraId="62576269" w14:textId="77777777">
        <w:trPr>
          <w:gridAfter w:val="1"/>
          <w:wAfter w:w="5056" w:type="dxa"/>
          <w:trHeight w:val="3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86A" w14:textId="77777777" w:rsidR="00A16A18" w:rsidRDefault="007062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 день.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E18" w14:textId="77777777" w:rsidR="00A16A18" w:rsidRDefault="007062A2">
            <w:pPr>
              <w:pStyle w:val="aa"/>
              <w:rPr>
                <w:b/>
                <w:bCs/>
                <w:iCs/>
              </w:rPr>
            </w:pPr>
            <w: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14:00 отправление с Минска. Ночной переезд.</w:t>
            </w:r>
          </w:p>
        </w:tc>
      </w:tr>
      <w:tr w:rsidR="00A16A18" w14:paraId="5CDECB84" w14:textId="77777777">
        <w:trPr>
          <w:gridAfter w:val="1"/>
          <w:wAfter w:w="5056" w:type="dxa"/>
          <w:trHeight w:val="199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23A" w14:textId="77777777" w:rsidR="00A16A18" w:rsidRDefault="007062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 день.</w:t>
            </w:r>
          </w:p>
          <w:p w14:paraId="0FCA4D1F" w14:textId="77777777" w:rsidR="00A16A18" w:rsidRDefault="00A16A1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5EFD4DC4" w14:textId="77777777" w:rsidR="00A16A18" w:rsidRDefault="00A16A1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830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1751B">
              <w:rPr>
                <w:sz w:val="20"/>
                <w:szCs w:val="20"/>
                <w:lang w:val="ru-RU"/>
              </w:rPr>
              <w:t>Поздний завтрак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01751B">
              <w:rPr>
                <w:sz w:val="20"/>
                <w:szCs w:val="20"/>
                <w:lang w:val="ru-RU"/>
              </w:rPr>
              <w:t xml:space="preserve">Обзорная экскурсия по Нижнему </w:t>
            </w:r>
            <w:r w:rsidRPr="0001751B">
              <w:rPr>
                <w:sz w:val="20"/>
                <w:szCs w:val="20"/>
                <w:lang w:val="ru-RU"/>
              </w:rPr>
              <w:t>Новгороду. В ходе экскурсии Вы познакомитесь с одним из самых древних и живописных городов, который славится своей богатой историей и</w:t>
            </w:r>
            <w:r w:rsidRPr="0001751B">
              <w:rPr>
                <w:sz w:val="20"/>
                <w:szCs w:val="20"/>
                <w:lang w:val="ru-RU"/>
              </w:rPr>
              <w:br/>
              <w:t>невероятными панорамами. Вы увидите место, где сливаются две великие реки - Волга и Ока. Вы побываете в местах, откуда отк</w:t>
            </w:r>
            <w:r w:rsidRPr="0001751B">
              <w:rPr>
                <w:sz w:val="20"/>
                <w:szCs w:val="20"/>
                <w:lang w:val="ru-RU"/>
              </w:rPr>
              <w:t>рываются поистине изумительные виды: в Крутом</w:t>
            </w:r>
            <w:r w:rsidRPr="0001751B">
              <w:rPr>
                <w:sz w:val="20"/>
                <w:szCs w:val="20"/>
                <w:lang w:val="ru-RU"/>
              </w:rPr>
              <w:br/>
              <w:t xml:space="preserve">переулке, у памятника Чкалову. Увидим Нижегородскую ярмарку, монументальный собор, построенный в формах древнерусского зодчества - собор Александра Невского. На улице Рождественской Вы увидите красивейший храм </w:t>
            </w:r>
            <w:r w:rsidRPr="0001751B">
              <w:rPr>
                <w:sz w:val="20"/>
                <w:szCs w:val="20"/>
                <w:lang w:val="ru-RU"/>
              </w:rPr>
              <w:t>России - церковь Собора Пресвятой Богородицы - шедевр "русского барокко". Это изящное здание с тонкой белокаменной</w:t>
            </w:r>
            <w:r w:rsidRPr="0001751B">
              <w:rPr>
                <w:sz w:val="20"/>
                <w:szCs w:val="20"/>
                <w:lang w:val="ru-RU"/>
              </w:rPr>
              <w:br/>
              <w:t>резьбой поражает своей красотой, стройностью и величественностью. В ходе экскурсии у вас будет возможность полюбоваться купеческими особнякам</w:t>
            </w:r>
            <w:r w:rsidRPr="0001751B">
              <w:rPr>
                <w:sz w:val="20"/>
                <w:szCs w:val="20"/>
                <w:lang w:val="ru-RU"/>
              </w:rPr>
              <w:t xml:space="preserve">и, доходными домами на улицах Ильинской, Рождественской, Нижне-Волжской набережной, увидеть знаменитые площади города и памятники К. Минину и </w:t>
            </w:r>
            <w:proofErr w:type="spellStart"/>
            <w:r w:rsidRPr="0001751B">
              <w:rPr>
                <w:sz w:val="20"/>
                <w:szCs w:val="20"/>
                <w:lang w:val="ru-RU"/>
              </w:rPr>
              <w:t>Д.Пожарскому</w:t>
            </w:r>
            <w:proofErr w:type="spellEnd"/>
            <w:r w:rsidRPr="0001751B">
              <w:rPr>
                <w:sz w:val="20"/>
                <w:szCs w:val="20"/>
                <w:lang w:val="ru-RU"/>
              </w:rPr>
              <w:t xml:space="preserve">, М. Горькому, </w:t>
            </w:r>
            <w:proofErr w:type="spellStart"/>
            <w:r w:rsidRPr="0001751B">
              <w:rPr>
                <w:sz w:val="20"/>
                <w:szCs w:val="20"/>
                <w:lang w:val="ru-RU"/>
              </w:rPr>
              <w:t>В.Чкалову</w:t>
            </w:r>
            <w:proofErr w:type="spellEnd"/>
          </w:p>
          <w:p w14:paraId="48815710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Нижний Новгород внесен ЮНЕСКО в список 100 городов мира, имеющих мировую куль</w:t>
            </w:r>
            <w:r w:rsidRPr="0001751B">
              <w:rPr>
                <w:sz w:val="20"/>
                <w:szCs w:val="20"/>
                <w:lang w:val="ru-RU"/>
              </w:rPr>
              <w:t>турную и историческую ценность.</w:t>
            </w:r>
          </w:p>
          <w:p w14:paraId="24F5E18C" w14:textId="77777777" w:rsidR="00A16A18" w:rsidRPr="00571C43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Экскурсия «Нижегородский Кремль» – историческое сердце Нижнего и настоящий древний город в городе, главная достопримечательность и безмолвный свидетель славных страниц его истории. Несмотря на многочисленные осады, Нижегород</w:t>
            </w:r>
            <w:r w:rsidRPr="0001751B">
              <w:rPr>
                <w:sz w:val="20"/>
                <w:szCs w:val="20"/>
                <w:lang w:val="ru-RU"/>
              </w:rPr>
              <w:t>ский Кремль никогда не был взят неприятелем! Здесь вы перенесетесь в город-крепость и познакомитесь с историей создания древнего фортификационного сооружения, с легендами и преданиями, которыми овеяно строительство башен нижегородского кремля. В ходе прогу</w:t>
            </w:r>
            <w:r w:rsidRPr="0001751B">
              <w:rPr>
                <w:sz w:val="20"/>
                <w:szCs w:val="20"/>
                <w:lang w:val="ru-RU"/>
              </w:rPr>
              <w:t xml:space="preserve">лки по территории кремля можно увидеть: памятник основателям города - Георгию </w:t>
            </w:r>
            <w:r w:rsidRPr="00571C43">
              <w:rPr>
                <w:sz w:val="20"/>
                <w:szCs w:val="20"/>
                <w:lang w:val="ru-RU"/>
              </w:rPr>
              <w:t>Всеволодовичу и святителю Симону, знаменитый Михайло-Архангельский собор, обелиск в честь Минина и Пожарского, кадетский аракчеевский корпус, здание-самолет ("Дом советов"), Губе</w:t>
            </w:r>
            <w:r w:rsidRPr="00571C43">
              <w:rPr>
                <w:sz w:val="20"/>
                <w:szCs w:val="20"/>
                <w:lang w:val="ru-RU"/>
              </w:rPr>
              <w:t>рнаторский дом, аллею-выставку военной техники под открытым небом "Горьковчане - фронту".</w:t>
            </w:r>
          </w:p>
          <w:p w14:paraId="07DA7E72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Размещение в гостинице.</w:t>
            </w:r>
          </w:p>
          <w:p w14:paraId="643192EF" w14:textId="77777777" w:rsidR="00A16A18" w:rsidRDefault="007062A2">
            <w:pPr>
              <w:pStyle w:val="a8"/>
              <w:rPr>
                <w:sz w:val="22"/>
                <w:szCs w:val="22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 xml:space="preserve">Поездка по знаменитой Нижегородской канатной дороге (по желанию, </w:t>
            </w:r>
            <w:proofErr w:type="spellStart"/>
            <w:proofErr w:type="gramStart"/>
            <w:r w:rsidRPr="0001751B">
              <w:rPr>
                <w:sz w:val="20"/>
                <w:szCs w:val="20"/>
                <w:lang w:val="ru-RU"/>
              </w:rPr>
              <w:t>доп.плата</w:t>
            </w:r>
            <w:proofErr w:type="spellEnd"/>
            <w:proofErr w:type="gramEnd"/>
            <w:r w:rsidRPr="0001751B">
              <w:rPr>
                <w:sz w:val="20"/>
                <w:szCs w:val="20"/>
                <w:lang w:val="ru-RU"/>
              </w:rPr>
              <w:t xml:space="preserve">) Фуникулер через Волгу, соединяющий Нижний Новгород и его </w:t>
            </w:r>
            <w:r w:rsidRPr="0001751B">
              <w:rPr>
                <w:sz w:val="20"/>
                <w:szCs w:val="20"/>
                <w:lang w:val="ru-RU"/>
              </w:rPr>
              <w:t>город-спутник Бор - уникальный инженерный проект. Это самая длинная в Европе (и во всей России!) канатная переправа над водой - 861 метр. Вагончики пересекают Волгу за 12 минут, развивая скорость до 22 километров в час. Виды отсюда на Волгу, заволжские дал</w:t>
            </w:r>
            <w:r w:rsidRPr="0001751B">
              <w:rPr>
                <w:sz w:val="20"/>
                <w:szCs w:val="20"/>
                <w:lang w:val="ru-RU"/>
              </w:rPr>
              <w:t>и и оба города завораживающие!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Свободное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время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16A18" w14:paraId="1742B3D0" w14:textId="77777777">
        <w:trPr>
          <w:gridAfter w:val="1"/>
          <w:wAfter w:w="5056" w:type="dxa"/>
          <w:trHeight w:val="148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67FC" w14:textId="77777777" w:rsidR="00A16A18" w:rsidRDefault="007062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3 день. </w:t>
            </w:r>
          </w:p>
          <w:p w14:paraId="2ACC1101" w14:textId="77777777" w:rsidR="00A16A18" w:rsidRDefault="00A16A1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71B520C3" w14:textId="77777777" w:rsidR="00A16A18" w:rsidRDefault="00A16A1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B08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Завтрак. Выселение. Переезд в Казань.</w:t>
            </w:r>
          </w:p>
          <w:p w14:paraId="1B97C4DB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Казань - город-мечта, в который вам не раз захочется вернуться!</w:t>
            </w:r>
          </w:p>
          <w:p w14:paraId="2867BBF5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 xml:space="preserve">~14:00 Прибытие в Казань, по </w:t>
            </w:r>
            <w:proofErr w:type="gramStart"/>
            <w:r w:rsidRPr="0001751B">
              <w:rPr>
                <w:sz w:val="20"/>
                <w:szCs w:val="20"/>
                <w:lang w:val="ru-RU"/>
              </w:rPr>
              <w:t>желанию:</w:t>
            </w:r>
            <w:r>
              <w:rPr>
                <w:sz w:val="20"/>
                <w:szCs w:val="20"/>
              </w:rPr>
              <w:t> </w:t>
            </w:r>
            <w:r w:rsidRPr="0001751B">
              <w:rPr>
                <w:sz w:val="20"/>
                <w:szCs w:val="20"/>
                <w:lang w:val="ru-RU"/>
              </w:rPr>
              <w:t xml:space="preserve"> Обед</w:t>
            </w:r>
            <w:proofErr w:type="gramEnd"/>
            <w:r w:rsidRPr="0001751B">
              <w:rPr>
                <w:sz w:val="20"/>
                <w:szCs w:val="20"/>
                <w:lang w:val="ru-RU"/>
              </w:rPr>
              <w:t>. (</w:t>
            </w:r>
            <w:proofErr w:type="spellStart"/>
            <w:proofErr w:type="gramStart"/>
            <w:r w:rsidRPr="0001751B">
              <w:rPr>
                <w:sz w:val="20"/>
                <w:szCs w:val="20"/>
                <w:lang w:val="ru-RU"/>
              </w:rPr>
              <w:t>доп.плата</w:t>
            </w:r>
            <w:proofErr w:type="spellEnd"/>
            <w:proofErr w:type="gramEnd"/>
            <w:r w:rsidRPr="0001751B">
              <w:rPr>
                <w:sz w:val="20"/>
                <w:szCs w:val="20"/>
                <w:lang w:val="ru-RU"/>
              </w:rPr>
              <w:t>)</w:t>
            </w:r>
          </w:p>
          <w:p w14:paraId="2EA27AE6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 xml:space="preserve">Обзорная </w:t>
            </w:r>
            <w:proofErr w:type="spellStart"/>
            <w:r w:rsidRPr="0001751B">
              <w:rPr>
                <w:sz w:val="20"/>
                <w:szCs w:val="20"/>
                <w:lang w:val="ru-RU"/>
              </w:rPr>
              <w:t>автобусно</w:t>
            </w:r>
            <w:proofErr w:type="spellEnd"/>
            <w:r w:rsidRPr="0001751B">
              <w:rPr>
                <w:sz w:val="20"/>
                <w:szCs w:val="20"/>
                <w:lang w:val="ru-RU"/>
              </w:rPr>
              <w:t>-пешеходная экскурс</w:t>
            </w:r>
            <w:r w:rsidRPr="0001751B">
              <w:rPr>
                <w:sz w:val="20"/>
                <w:szCs w:val="20"/>
                <w:lang w:val="ru-RU"/>
              </w:rPr>
              <w:t>ия «Легенды и тайны тысячелетней Казани».</w:t>
            </w:r>
          </w:p>
          <w:p w14:paraId="2A519BAE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Казань - город восхищающего прошлого и Город поражающего Будущего! Это настоящий город контрастов, на улицах которого переплелись в затейливом орнаменте колоритные</w:t>
            </w:r>
            <w:r w:rsidRPr="0001751B">
              <w:rPr>
                <w:sz w:val="20"/>
                <w:szCs w:val="20"/>
                <w:lang w:val="ru-RU"/>
              </w:rPr>
              <w:br/>
              <w:t>традиции и вкусы, западная и восточная архитектура</w:t>
            </w:r>
            <w:r w:rsidRPr="0001751B">
              <w:rPr>
                <w:sz w:val="20"/>
                <w:szCs w:val="20"/>
                <w:lang w:val="ru-RU"/>
              </w:rPr>
              <w:t>, история и современность…</w:t>
            </w:r>
          </w:p>
          <w:p w14:paraId="17CE18B0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Посещение главной достопримечательности жемчужины города – Казанского Кремля. На территории Казанского Кремля, входящего в список Всемирного наследия Юнеско, Вы</w:t>
            </w:r>
            <w:r w:rsidRPr="0001751B">
              <w:rPr>
                <w:sz w:val="20"/>
                <w:szCs w:val="20"/>
                <w:lang w:val="ru-RU"/>
              </w:rPr>
              <w:br/>
              <w:t>увидите:</w:t>
            </w:r>
          </w:p>
          <w:p w14:paraId="5895CD6F" w14:textId="77777777" w:rsidR="00A16A18" w:rsidRDefault="007062A2">
            <w:pPr>
              <w:numPr>
                <w:ilvl w:val="0"/>
                <w:numId w:val="1"/>
              </w:numPr>
              <w:spacing w:beforeAutospacing="1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Мечеть </w:t>
            </w:r>
            <w:proofErr w:type="spellStart"/>
            <w:r>
              <w:rPr>
                <w:sz w:val="20"/>
                <w:szCs w:val="20"/>
              </w:rPr>
              <w:t>Кул</w:t>
            </w:r>
            <w:proofErr w:type="spellEnd"/>
            <w:r>
              <w:rPr>
                <w:sz w:val="20"/>
                <w:szCs w:val="20"/>
              </w:rPr>
              <w:t xml:space="preserve"> Шариф и Благовещенский Собор;</w:t>
            </w:r>
          </w:p>
          <w:p w14:paraId="05F70FB1" w14:textId="77777777" w:rsidR="00A16A18" w:rsidRDefault="007062A2">
            <w:pPr>
              <w:numPr>
                <w:ilvl w:val="0"/>
                <w:numId w:val="1"/>
              </w:numPr>
              <w:spacing w:beforeAutospacing="1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Спасскую </w:t>
            </w:r>
            <w:r>
              <w:rPr>
                <w:sz w:val="20"/>
                <w:szCs w:val="20"/>
              </w:rPr>
              <w:t xml:space="preserve">башню, возведенную Постником Яковлевым и </w:t>
            </w:r>
            <w:proofErr w:type="gramStart"/>
            <w:r>
              <w:rPr>
                <w:sz w:val="20"/>
                <w:szCs w:val="20"/>
              </w:rPr>
              <w:t>Иваном</w:t>
            </w:r>
            <w:proofErr w:type="gramEnd"/>
            <w:r>
              <w:rPr>
                <w:sz w:val="20"/>
                <w:szCs w:val="20"/>
              </w:rPr>
              <w:t xml:space="preserve"> Ширяем, строителями Собора Василия Блаженного;</w:t>
            </w:r>
          </w:p>
          <w:p w14:paraId="7221B025" w14:textId="77777777" w:rsidR="00A16A18" w:rsidRDefault="007062A2">
            <w:pPr>
              <w:numPr>
                <w:ilvl w:val="0"/>
                <w:numId w:val="1"/>
              </w:numPr>
              <w:spacing w:beforeAutospacing="1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Президентский Дворец и падающую Башню Сююмбике.</w:t>
            </w:r>
          </w:p>
          <w:p w14:paraId="116F7A26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Познакомиться с городом и ощутить ритм и пульс его жизни мы сможем на пешеходной экскурсии по «Казанскому Арбату»</w:t>
            </w:r>
            <w:r w:rsidRPr="0001751B">
              <w:rPr>
                <w:sz w:val="20"/>
                <w:szCs w:val="20"/>
                <w:lang w:val="ru-RU"/>
              </w:rPr>
              <w:t xml:space="preserve"> - улице им. </w:t>
            </w:r>
            <w:proofErr w:type="spellStart"/>
            <w:r>
              <w:rPr>
                <w:sz w:val="20"/>
                <w:szCs w:val="20"/>
              </w:rPr>
              <w:t>Баумана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01751B">
              <w:rPr>
                <w:sz w:val="20"/>
                <w:szCs w:val="20"/>
                <w:lang w:val="ru-RU"/>
              </w:rPr>
              <w:t>Это древнейшая улица Казани -</w:t>
            </w:r>
            <w:r w:rsidRPr="0001751B">
              <w:rPr>
                <w:sz w:val="20"/>
                <w:szCs w:val="20"/>
                <w:lang w:val="ru-RU"/>
              </w:rPr>
              <w:br/>
              <w:t>ее еще называют улицей четырех веков. Улица полна историческими зданиями и памятниками, ювелирными салонами и сувенирными лавками, ресторанами, кальянными и кофейнями. Здесь находится колокольня церкви Бо</w:t>
            </w:r>
            <w:r w:rsidRPr="0001751B">
              <w:rPr>
                <w:sz w:val="20"/>
                <w:szCs w:val="20"/>
                <w:lang w:val="ru-RU"/>
              </w:rPr>
              <w:t xml:space="preserve">гоявления - церкви, в которой крестили маленького Федю </w:t>
            </w:r>
            <w:proofErr w:type="spellStart"/>
            <w:r>
              <w:rPr>
                <w:sz w:val="20"/>
                <w:szCs w:val="20"/>
              </w:rPr>
              <w:t>Шаляпина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01751B">
              <w:rPr>
                <w:sz w:val="20"/>
                <w:szCs w:val="20"/>
                <w:lang w:val="ru-RU"/>
              </w:rPr>
              <w:t>Здание Государственного Банка, где хранился золотой запас Российской империи. Историческое здание Дома печати, Казанский театр. Улицу украшает несколько красивых старинных фонтанов, возле кот</w:t>
            </w:r>
            <w:r w:rsidRPr="0001751B">
              <w:rPr>
                <w:sz w:val="20"/>
                <w:szCs w:val="20"/>
                <w:lang w:val="ru-RU"/>
              </w:rPr>
              <w:t>орых можно сделать отличные</w:t>
            </w:r>
            <w:r w:rsidRPr="0001751B">
              <w:rPr>
                <w:sz w:val="20"/>
                <w:szCs w:val="20"/>
                <w:lang w:val="ru-RU"/>
              </w:rPr>
              <w:br/>
              <w:t>«казанские» фотографии!</w:t>
            </w:r>
          </w:p>
          <w:p w14:paraId="7CADBD45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Заселение в гостиницу. Свободное время.</w:t>
            </w:r>
          </w:p>
          <w:p w14:paraId="30430C7C" w14:textId="77777777" w:rsidR="00A16A18" w:rsidRDefault="007062A2">
            <w:pPr>
              <w:pStyle w:val="a8"/>
              <w:rPr>
                <w:sz w:val="16"/>
                <w:szCs w:val="16"/>
              </w:rPr>
            </w:pPr>
            <w:r w:rsidRPr="0001751B">
              <w:rPr>
                <w:sz w:val="20"/>
                <w:szCs w:val="20"/>
                <w:lang w:val="ru-RU"/>
              </w:rPr>
              <w:t xml:space="preserve">По желанию, дополнительная экскурсия: «Вечерняя Казань». Если после насыщенной экскурсионной программы вы еще полны сил и хотите увидеть другую </w:t>
            </w:r>
            <w:r w:rsidRPr="00571C43">
              <w:rPr>
                <w:sz w:val="20"/>
                <w:szCs w:val="20"/>
                <w:lang w:val="ru-RU"/>
              </w:rPr>
              <w:t>Казань, и услышать</w:t>
            </w:r>
            <w:r w:rsidRPr="00571C43">
              <w:rPr>
                <w:sz w:val="20"/>
                <w:szCs w:val="20"/>
                <w:lang w:val="ru-RU"/>
              </w:rPr>
              <w:br/>
              <w:t>п</w:t>
            </w:r>
            <w:r w:rsidRPr="00571C43">
              <w:rPr>
                <w:sz w:val="20"/>
                <w:szCs w:val="20"/>
                <w:lang w:val="ru-RU"/>
              </w:rPr>
              <w:t xml:space="preserve">ро другую Казань, приглашаем вас окунуться в сказочный облик ночной столицы. </w:t>
            </w:r>
            <w:r w:rsidRPr="0001751B">
              <w:rPr>
                <w:sz w:val="20"/>
                <w:szCs w:val="20"/>
                <w:lang w:val="ru-RU"/>
              </w:rPr>
              <w:t xml:space="preserve">Перед вами предстанет Казань, затихшая и умиротворенная, вся в огнях подсветки исторических зданий. </w:t>
            </w:r>
            <w:proofErr w:type="spellStart"/>
            <w:r>
              <w:rPr>
                <w:sz w:val="20"/>
                <w:szCs w:val="20"/>
              </w:rPr>
              <w:t>Экскурсия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проходит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ярким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ночного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города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16A18" w14:paraId="18F4FBDE" w14:textId="77777777">
        <w:trPr>
          <w:gridAfter w:val="1"/>
          <w:wAfter w:w="5056" w:type="dxa"/>
          <w:trHeight w:val="153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FF7" w14:textId="77777777" w:rsidR="00A16A18" w:rsidRDefault="007062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4 день.</w:t>
            </w:r>
          </w:p>
          <w:p w14:paraId="0AB509C9" w14:textId="77777777" w:rsidR="00A16A18" w:rsidRDefault="00A16A1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5E450BA8" w14:textId="77777777" w:rsidR="00A16A18" w:rsidRDefault="00A16A1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93F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08:00 Завтр</w:t>
            </w:r>
            <w:r w:rsidRPr="0001751B">
              <w:rPr>
                <w:sz w:val="20"/>
                <w:szCs w:val="20"/>
                <w:lang w:val="ru-RU"/>
              </w:rPr>
              <w:t>ак в гостинице. Выселение.</w:t>
            </w:r>
          </w:p>
          <w:p w14:paraId="4FB867DD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Посещение супермаркета (1 -1,5 часа, купить продукты в дорогу, а также приобрести сувениры).</w:t>
            </w:r>
          </w:p>
          <w:p w14:paraId="7075690A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Приезд в Йошкар-Олу.</w:t>
            </w:r>
          </w:p>
          <w:p w14:paraId="634BAA14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>Обзорная экскурсия по Йошкар-Оле: Венецианская площадь, набережная Брюгге, Кремль, Благовещенский собор, Спасская б</w:t>
            </w:r>
            <w:r w:rsidRPr="0001751B">
              <w:rPr>
                <w:sz w:val="20"/>
                <w:szCs w:val="20"/>
                <w:lang w:val="ru-RU"/>
              </w:rPr>
              <w:t xml:space="preserve">ашня, Республиканский театр кукол, похожий на Дворец </w:t>
            </w:r>
            <w:proofErr w:type="spellStart"/>
            <w:r w:rsidRPr="0001751B">
              <w:rPr>
                <w:sz w:val="20"/>
                <w:szCs w:val="20"/>
                <w:lang w:val="ru-RU"/>
              </w:rPr>
              <w:t>Диснейлэнда</w:t>
            </w:r>
            <w:proofErr w:type="spellEnd"/>
            <w:r w:rsidRPr="0001751B">
              <w:rPr>
                <w:sz w:val="20"/>
                <w:szCs w:val="20"/>
                <w:lang w:val="ru-RU"/>
              </w:rPr>
              <w:t xml:space="preserve">, Музыкальные Часы «12 апостолов» с двигающимися фигурами. Памятники </w:t>
            </w:r>
            <w:proofErr w:type="spellStart"/>
            <w:r w:rsidRPr="0001751B">
              <w:rPr>
                <w:sz w:val="20"/>
                <w:szCs w:val="20"/>
                <w:lang w:val="ru-RU"/>
              </w:rPr>
              <w:t>Йошкин</w:t>
            </w:r>
            <w:proofErr w:type="spellEnd"/>
            <w:r w:rsidRPr="0001751B">
              <w:rPr>
                <w:sz w:val="20"/>
                <w:szCs w:val="20"/>
                <w:lang w:val="ru-RU"/>
              </w:rPr>
              <w:t xml:space="preserve"> кот, </w:t>
            </w:r>
            <w:proofErr w:type="spellStart"/>
            <w:r w:rsidRPr="0001751B">
              <w:rPr>
                <w:sz w:val="20"/>
                <w:szCs w:val="20"/>
                <w:lang w:val="ru-RU"/>
              </w:rPr>
              <w:t>Йошкина</w:t>
            </w:r>
            <w:proofErr w:type="spellEnd"/>
            <w:r w:rsidRPr="0001751B">
              <w:rPr>
                <w:sz w:val="20"/>
                <w:szCs w:val="20"/>
                <w:lang w:val="ru-RU"/>
              </w:rPr>
              <w:t xml:space="preserve"> кошка, Царь-Пушка, Марийские куранты. Посещение сувенирного магазина.</w:t>
            </w:r>
          </w:p>
          <w:p w14:paraId="68C8AE6F" w14:textId="77777777" w:rsidR="00A16A18" w:rsidRPr="0001751B" w:rsidRDefault="007062A2">
            <w:pPr>
              <w:pStyle w:val="a8"/>
              <w:rPr>
                <w:sz w:val="20"/>
                <w:szCs w:val="20"/>
                <w:lang w:val="ru-RU"/>
              </w:rPr>
            </w:pPr>
            <w:r w:rsidRPr="0001751B">
              <w:rPr>
                <w:sz w:val="20"/>
                <w:szCs w:val="20"/>
                <w:lang w:val="ru-RU"/>
              </w:rPr>
              <w:t xml:space="preserve">По желанию, за </w:t>
            </w:r>
            <w:proofErr w:type="spellStart"/>
            <w:proofErr w:type="gramStart"/>
            <w:r w:rsidRPr="0001751B">
              <w:rPr>
                <w:sz w:val="20"/>
                <w:szCs w:val="20"/>
                <w:lang w:val="ru-RU"/>
              </w:rPr>
              <w:t>доп.плату</w:t>
            </w:r>
            <w:proofErr w:type="spellEnd"/>
            <w:proofErr w:type="gramEnd"/>
            <w:r w:rsidRPr="0001751B">
              <w:rPr>
                <w:sz w:val="20"/>
                <w:szCs w:val="20"/>
                <w:lang w:val="ru-RU"/>
              </w:rPr>
              <w:t xml:space="preserve">: Обед с </w:t>
            </w:r>
            <w:r w:rsidRPr="0001751B">
              <w:rPr>
                <w:sz w:val="20"/>
                <w:szCs w:val="20"/>
                <w:lang w:val="ru-RU"/>
              </w:rPr>
              <w:t>элементами национальной марийской кухни.</w:t>
            </w:r>
          </w:p>
          <w:p w14:paraId="75D8CB1D" w14:textId="77777777" w:rsidR="00A16A18" w:rsidRDefault="007062A2">
            <w:pPr>
              <w:pStyle w:val="a8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~16:00 </w:t>
            </w:r>
            <w:proofErr w:type="spellStart"/>
            <w:r>
              <w:rPr>
                <w:sz w:val="20"/>
                <w:szCs w:val="20"/>
              </w:rPr>
              <w:t>Отправление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Минск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A16A18" w14:paraId="5DAB38C0" w14:textId="77777777">
        <w:trPr>
          <w:gridAfter w:val="1"/>
          <w:wAfter w:w="5056" w:type="dxa"/>
          <w:trHeight w:val="38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2F85" w14:textId="77777777" w:rsidR="00A16A18" w:rsidRDefault="007062A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 день.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B9D1" w14:textId="77777777" w:rsidR="00A16A18" w:rsidRDefault="007062A2">
            <w:pPr>
              <w:pStyle w:val="aa"/>
            </w:pPr>
            <w:r>
              <w:t>Прибытие в Минск около 12:00</w:t>
            </w:r>
          </w:p>
        </w:tc>
      </w:tr>
      <w:tr w:rsidR="00A16A18" w14:paraId="1E7BF3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  <w:trHeight w:val="333"/>
        </w:trPr>
        <w:tc>
          <w:tcPr>
            <w:tcW w:w="9885" w:type="dxa"/>
            <w:gridSpan w:val="2"/>
          </w:tcPr>
          <w:p w14:paraId="0CAD15F0" w14:textId="77777777" w:rsidR="00A16A18" w:rsidRDefault="007062A2">
            <w:pPr>
              <w:rPr>
                <w:b/>
                <w:sz w:val="28"/>
                <w:szCs w:val="28"/>
              </w:rPr>
            </w:pP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5940" w:type="dxa"/>
            <w:gridSpan w:val="2"/>
          </w:tcPr>
          <w:p w14:paraId="672F5926" w14:textId="77777777" w:rsidR="00A16A18" w:rsidRDefault="00A16A18">
            <w:pPr>
              <w:rPr>
                <w:b/>
                <w:sz w:val="28"/>
                <w:szCs w:val="28"/>
              </w:rPr>
            </w:pPr>
          </w:p>
        </w:tc>
      </w:tr>
      <w:tr w:rsidR="00A16A18" w14:paraId="3BE6C3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9885" w:type="dxa"/>
            <w:gridSpan w:val="2"/>
          </w:tcPr>
          <w:p w14:paraId="142BEBAC" w14:textId="77777777" w:rsidR="00A16A18" w:rsidRDefault="007062A2">
            <w:pPr>
              <w:pStyle w:val="a8"/>
            </w:pPr>
            <w:r>
              <w:rPr>
                <w:b/>
                <w:bCs/>
                <w:u w:val="single"/>
                <w:lang w:val="ru-RU"/>
              </w:rPr>
              <w:t xml:space="preserve"> </w:t>
            </w:r>
            <w:r>
              <w:rPr>
                <w:rStyle w:val="a3"/>
              </w:rPr>
              <w:t xml:space="preserve">В </w:t>
            </w:r>
            <w:proofErr w:type="spellStart"/>
            <w:r>
              <w:rPr>
                <w:rStyle w:val="a3"/>
              </w:rPr>
              <w:t>стоимость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тура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входит</w:t>
            </w:r>
            <w:proofErr w:type="spellEnd"/>
            <w:r>
              <w:rPr>
                <w:rStyle w:val="a3"/>
              </w:rPr>
              <w:t>:</w:t>
            </w:r>
          </w:p>
          <w:p w14:paraId="73FCEA6A" w14:textId="77777777" w:rsidR="00A16A18" w:rsidRDefault="007062A2">
            <w:pPr>
              <w:numPr>
                <w:ilvl w:val="0"/>
                <w:numId w:val="2"/>
              </w:numPr>
              <w:spacing w:beforeAutospacing="1" w:afterAutospacing="1"/>
            </w:pPr>
            <w:r>
              <w:t>Проезд туристическим транспортом (автобус/микроавтобус);</w:t>
            </w:r>
          </w:p>
          <w:p w14:paraId="48B9E8E8" w14:textId="77777777" w:rsidR="00A16A18" w:rsidRDefault="007062A2">
            <w:pPr>
              <w:numPr>
                <w:ilvl w:val="0"/>
                <w:numId w:val="2"/>
              </w:numPr>
              <w:spacing w:beforeAutospacing="1" w:afterAutospacing="1"/>
            </w:pPr>
            <w:r>
              <w:t>2 ночлега в гостинице;</w:t>
            </w:r>
          </w:p>
          <w:p w14:paraId="1F28E4A0" w14:textId="77777777" w:rsidR="00A16A18" w:rsidRDefault="007062A2">
            <w:pPr>
              <w:numPr>
                <w:ilvl w:val="0"/>
                <w:numId w:val="2"/>
              </w:numPr>
              <w:spacing w:beforeAutospacing="1" w:afterAutospacing="1"/>
            </w:pPr>
            <w:r>
              <w:t>2 завтрака</w:t>
            </w:r>
          </w:p>
          <w:p w14:paraId="7ED78784" w14:textId="77777777" w:rsidR="00A16A18" w:rsidRDefault="007062A2">
            <w:pPr>
              <w:numPr>
                <w:ilvl w:val="0"/>
                <w:numId w:val="2"/>
              </w:numPr>
              <w:spacing w:beforeAutospacing="1" w:afterAutospacing="1"/>
            </w:pPr>
            <w:r>
              <w:t xml:space="preserve">Обзорная экскурсия по </w:t>
            </w:r>
            <w:r>
              <w:t>Нижнему Новгороду</w:t>
            </w:r>
          </w:p>
          <w:p w14:paraId="2D76D867" w14:textId="77777777" w:rsidR="00A16A18" w:rsidRDefault="007062A2">
            <w:pPr>
              <w:numPr>
                <w:ilvl w:val="0"/>
                <w:numId w:val="2"/>
              </w:numPr>
              <w:spacing w:beforeAutospacing="1" w:afterAutospacing="1"/>
            </w:pPr>
            <w:r>
              <w:t xml:space="preserve">Обзорная экскурсия по </w:t>
            </w:r>
            <w:proofErr w:type="spellStart"/>
            <w:r>
              <w:t>г.Казань</w:t>
            </w:r>
            <w:proofErr w:type="spellEnd"/>
          </w:p>
          <w:p w14:paraId="4358AE3A" w14:textId="77777777" w:rsidR="00A16A18" w:rsidRDefault="007062A2">
            <w:pPr>
              <w:numPr>
                <w:ilvl w:val="0"/>
                <w:numId w:val="2"/>
              </w:numPr>
              <w:spacing w:beforeAutospacing="1" w:afterAutospacing="1"/>
            </w:pPr>
            <w:r>
              <w:t xml:space="preserve">Обзорная экскурсия по г. </w:t>
            </w:r>
            <w:proofErr w:type="spellStart"/>
            <w:r>
              <w:t>Йошкар</w:t>
            </w:r>
            <w:proofErr w:type="spellEnd"/>
            <w:r>
              <w:t xml:space="preserve"> - Ола</w:t>
            </w:r>
          </w:p>
          <w:p w14:paraId="3C20B37F" w14:textId="77777777" w:rsidR="00A16A18" w:rsidRDefault="007062A2">
            <w:pPr>
              <w:pStyle w:val="a8"/>
            </w:pPr>
            <w:proofErr w:type="spellStart"/>
            <w:r>
              <w:rPr>
                <w:rStyle w:val="a3"/>
              </w:rPr>
              <w:t>Дополнительно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оплачивается</w:t>
            </w:r>
            <w:proofErr w:type="spellEnd"/>
            <w:r>
              <w:rPr>
                <w:rStyle w:val="a3"/>
              </w:rPr>
              <w:t>:</w:t>
            </w:r>
          </w:p>
          <w:p w14:paraId="4D92F377" w14:textId="77777777" w:rsidR="00A16A18" w:rsidRDefault="007062A2">
            <w:pPr>
              <w:numPr>
                <w:ilvl w:val="0"/>
                <w:numId w:val="3"/>
              </w:numPr>
              <w:spacing w:beforeAutospacing="1" w:afterAutospacing="1"/>
            </w:pPr>
            <w:r>
              <w:t xml:space="preserve">Медицинская </w:t>
            </w:r>
            <w:proofErr w:type="gramStart"/>
            <w:r>
              <w:t>страховка( по</w:t>
            </w:r>
            <w:proofErr w:type="gramEnd"/>
            <w:r>
              <w:t xml:space="preserve"> желанию).</w:t>
            </w:r>
          </w:p>
          <w:p w14:paraId="1992FE64" w14:textId="77777777" w:rsidR="00A16A18" w:rsidRDefault="007062A2">
            <w:pPr>
              <w:numPr>
                <w:ilvl w:val="0"/>
                <w:numId w:val="3"/>
              </w:numPr>
              <w:spacing w:beforeAutospacing="1" w:afterAutospacing="1"/>
            </w:pPr>
            <w:r>
              <w:t>Экскурсия «Казань вечерняя» - взрослый - 1500 рос. руб.; детский - 1200рос.руб.</w:t>
            </w:r>
          </w:p>
          <w:p w14:paraId="3735F3DB" w14:textId="77777777" w:rsidR="00A16A18" w:rsidRDefault="007062A2">
            <w:pPr>
              <w:numPr>
                <w:ilvl w:val="0"/>
                <w:numId w:val="3"/>
              </w:numPr>
              <w:spacing w:beforeAutospacing="1" w:afterAutospacing="1"/>
            </w:pPr>
            <w:r>
              <w:t>Экскурсия «Казанский Крем</w:t>
            </w:r>
            <w:r>
              <w:t>ль» - 300 рос. руб.;</w:t>
            </w:r>
          </w:p>
          <w:p w14:paraId="2BD8F4DF" w14:textId="77777777" w:rsidR="00A16A18" w:rsidRDefault="007062A2">
            <w:pPr>
              <w:numPr>
                <w:ilvl w:val="0"/>
                <w:numId w:val="3"/>
              </w:numPr>
              <w:spacing w:beforeAutospacing="1" w:afterAutospacing="1"/>
            </w:pPr>
            <w:r>
              <w:t>Обед - 850рос.руб.</w:t>
            </w:r>
          </w:p>
          <w:p w14:paraId="3D36E076" w14:textId="77777777" w:rsidR="00A16A18" w:rsidRDefault="007062A2">
            <w:pPr>
              <w:numPr>
                <w:ilvl w:val="0"/>
                <w:numId w:val="3"/>
              </w:numPr>
              <w:spacing w:beforeAutospacing="1" w:afterAutospacing="1"/>
            </w:pPr>
            <w:r>
              <w:t>Наушники – 150рос.руб.(за 1 день)</w:t>
            </w:r>
          </w:p>
          <w:p w14:paraId="7D4DD359" w14:textId="77777777" w:rsidR="00A16A18" w:rsidRDefault="00706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14:paraId="2DB1FE49" w14:textId="77777777" w:rsidR="00A16A18" w:rsidRDefault="007062A2">
            <w:pPr>
              <w:rPr>
                <w:sz w:val="20"/>
                <w:szCs w:val="20"/>
              </w:rPr>
            </w:pPr>
            <w:r w:rsidRPr="0001751B">
              <w:rPr>
                <w:sz w:val="20"/>
                <w:szCs w:val="20"/>
                <w:lang w:eastAsia="zh-CN"/>
              </w:rPr>
              <w:t xml:space="preserve">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</w:t>
            </w:r>
            <w:r w:rsidRPr="0001751B">
              <w:rPr>
                <w:sz w:val="20"/>
                <w:szCs w:val="20"/>
                <w:lang w:eastAsia="zh-CN"/>
              </w:rPr>
              <w:t>отелей на равнозначные (в случае обстоятельств, не зависящих от оператора). Тур. оператор не несет ответственности за задержки, связанные с простоем на границах, пробками на дорогах, за возможные очереди при посещении экскурсионных объектов. Время отправле</w:t>
            </w:r>
            <w:r w:rsidRPr="0001751B">
              <w:rPr>
                <w:sz w:val="20"/>
                <w:szCs w:val="20"/>
                <w:lang w:eastAsia="zh-CN"/>
              </w:rPr>
              <w:t xml:space="preserve">ния и прибытия указаны ориентировочные. Точное время отправления сообщается непосредственно за сутки до отъезда группы смс сообщением. </w:t>
            </w:r>
            <w:r>
              <w:rPr>
                <w:sz w:val="20"/>
                <w:szCs w:val="20"/>
                <w:lang w:val="en-US" w:eastAsia="zh-CN"/>
              </w:rPr>
              <w:t xml:space="preserve">(* </w:t>
            </w:r>
            <w:proofErr w:type="spellStart"/>
            <w:r>
              <w:rPr>
                <w:sz w:val="20"/>
                <w:szCs w:val="20"/>
                <w:lang w:val="en-US" w:eastAsia="zh-CN"/>
              </w:rPr>
              <w:t>Дополнительные</w:t>
            </w:r>
            <w:proofErr w:type="spellEnd"/>
            <w:r>
              <w:rPr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zh-CN"/>
              </w:rPr>
              <w:t>экскурсии</w:t>
            </w:r>
            <w:proofErr w:type="spellEnd"/>
            <w:r>
              <w:rPr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zh-CN"/>
              </w:rPr>
              <w:t>проводятся</w:t>
            </w:r>
            <w:proofErr w:type="spellEnd"/>
            <w:r>
              <w:rPr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zh-CN"/>
              </w:rPr>
              <w:t>при</w:t>
            </w:r>
            <w:proofErr w:type="spellEnd"/>
            <w:r>
              <w:rPr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zh-CN"/>
              </w:rPr>
              <w:t>группе</w:t>
            </w:r>
            <w:proofErr w:type="spellEnd"/>
            <w:r>
              <w:rPr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zh-CN"/>
              </w:rPr>
              <w:t>не</w:t>
            </w:r>
            <w:proofErr w:type="spellEnd"/>
            <w:r>
              <w:rPr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zh-CN"/>
              </w:rPr>
              <w:t>менее</w:t>
            </w:r>
            <w:proofErr w:type="spellEnd"/>
            <w:r>
              <w:rPr>
                <w:sz w:val="20"/>
                <w:szCs w:val="20"/>
                <w:lang w:val="en-US" w:eastAsia="zh-CN"/>
              </w:rPr>
              <w:t xml:space="preserve"> 20 </w:t>
            </w:r>
            <w:proofErr w:type="spellStart"/>
            <w:r>
              <w:rPr>
                <w:sz w:val="20"/>
                <w:szCs w:val="20"/>
                <w:lang w:val="en-US" w:eastAsia="zh-CN"/>
              </w:rPr>
              <w:t>человек</w:t>
            </w:r>
            <w:proofErr w:type="spellEnd"/>
            <w:r>
              <w:rPr>
                <w:sz w:val="20"/>
                <w:szCs w:val="20"/>
                <w:lang w:val="en-US" w:eastAsia="zh-CN"/>
              </w:rPr>
              <w:t>.)</w:t>
            </w:r>
          </w:p>
          <w:p w14:paraId="2075013A" w14:textId="77777777" w:rsidR="00A16A18" w:rsidRDefault="00A16A18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14:paraId="43BCC538" w14:textId="77777777" w:rsidR="00A16A18" w:rsidRDefault="00A16A18">
            <w:pPr>
              <w:rPr>
                <w:sz w:val="28"/>
                <w:szCs w:val="28"/>
              </w:rPr>
            </w:pPr>
          </w:p>
        </w:tc>
      </w:tr>
    </w:tbl>
    <w:p w14:paraId="1EDB2471" w14:textId="77777777" w:rsidR="00A16A18" w:rsidRDefault="00A16A18">
      <w:pPr>
        <w:pStyle w:val="aa"/>
        <w:rPr>
          <w:sz w:val="22"/>
          <w:szCs w:val="22"/>
        </w:rPr>
      </w:pPr>
    </w:p>
    <w:sectPr w:rsidR="00A16A18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3495" w14:textId="77777777" w:rsidR="007062A2" w:rsidRDefault="007062A2">
      <w:r>
        <w:separator/>
      </w:r>
    </w:p>
  </w:endnote>
  <w:endnote w:type="continuationSeparator" w:id="0">
    <w:p w14:paraId="7998512B" w14:textId="77777777" w:rsidR="007062A2" w:rsidRDefault="0070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494A" w14:textId="77777777" w:rsidR="007062A2" w:rsidRDefault="007062A2">
      <w:r>
        <w:separator/>
      </w:r>
    </w:p>
  </w:footnote>
  <w:footnote w:type="continuationSeparator" w:id="0">
    <w:p w14:paraId="288DDC1F" w14:textId="77777777" w:rsidR="007062A2" w:rsidRDefault="0070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95DC"/>
    <w:multiLevelType w:val="multilevel"/>
    <w:tmpl w:val="009B95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50D8E33"/>
    <w:multiLevelType w:val="multilevel"/>
    <w:tmpl w:val="550D8E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4E7DE04"/>
    <w:multiLevelType w:val="multilevel"/>
    <w:tmpl w:val="74E7DE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2B"/>
    <w:rsid w:val="0001751B"/>
    <w:rsid w:val="000A5145"/>
    <w:rsid w:val="00223685"/>
    <w:rsid w:val="0024632E"/>
    <w:rsid w:val="004720FE"/>
    <w:rsid w:val="004F2DB6"/>
    <w:rsid w:val="00547D92"/>
    <w:rsid w:val="00571C43"/>
    <w:rsid w:val="00572BFA"/>
    <w:rsid w:val="00610AB8"/>
    <w:rsid w:val="00670175"/>
    <w:rsid w:val="00692D3C"/>
    <w:rsid w:val="006D386B"/>
    <w:rsid w:val="006D425E"/>
    <w:rsid w:val="007062A2"/>
    <w:rsid w:val="0075572D"/>
    <w:rsid w:val="009C7F13"/>
    <w:rsid w:val="00A16A18"/>
    <w:rsid w:val="00A71290"/>
    <w:rsid w:val="00A85FEC"/>
    <w:rsid w:val="00B27421"/>
    <w:rsid w:val="00B528C2"/>
    <w:rsid w:val="00B97878"/>
    <w:rsid w:val="00DC1D2B"/>
    <w:rsid w:val="00DC52C0"/>
    <w:rsid w:val="00DD023C"/>
    <w:rsid w:val="00E02E48"/>
    <w:rsid w:val="00E46EE2"/>
    <w:rsid w:val="00EE2721"/>
    <w:rsid w:val="00EF33F9"/>
    <w:rsid w:val="5765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97C2"/>
  <w15:docId w15:val="{AAE33E70-644A-4C43-B143-782D123A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nhideWhenUsed/>
    <w:pPr>
      <w:tabs>
        <w:tab w:val="center" w:pos="4153"/>
        <w:tab w:val="right" w:pos="8306"/>
      </w:tabs>
    </w:pPr>
  </w:style>
  <w:style w:type="paragraph" w:styleId="a8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3</cp:revision>
  <cp:lastPrinted>2025-07-15T15:37:00Z</cp:lastPrinted>
  <dcterms:created xsi:type="dcterms:W3CDTF">2025-07-15T15:36:00Z</dcterms:created>
  <dcterms:modified xsi:type="dcterms:W3CDTF">2025-07-15T15:45:00Z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149E555BB32142569EE69902627A0098_13</vt:lpwstr>
  </property>
</Properties>
</file>